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9E" w:rsidRDefault="00197E9E" w:rsidP="00197E9E">
      <w:pPr>
        <w:pStyle w:val="Nadpis1"/>
        <w:rPr>
          <w:szCs w:val="22"/>
        </w:rPr>
      </w:pPr>
      <w:r>
        <w:rPr>
          <w:szCs w:val="22"/>
        </w:rPr>
        <w:t>Oznámení o konání schůze vlastníků dluhopisů</w:t>
      </w:r>
    </w:p>
    <w:p w:rsidR="00197E9E" w:rsidRPr="00197E9E" w:rsidRDefault="00197E9E" w:rsidP="00197E9E"/>
    <w:p w:rsidR="00EF4555" w:rsidRPr="00CD670B" w:rsidRDefault="00EF4555" w:rsidP="00EF4555">
      <w:r w:rsidRPr="00CD670B">
        <w:t xml:space="preserve">Představenstvo společnosti HEIM Trade SE, sídlem na </w:t>
      </w:r>
      <w:proofErr w:type="gramStart"/>
      <w:r w:rsidRPr="00CD670B">
        <w:t>adrese  Vídeňská</w:t>
      </w:r>
      <w:proofErr w:type="gramEnd"/>
      <w:r w:rsidRPr="00CD670B">
        <w:t xml:space="preserve"> 264/120b, Přízřenice,  619 00 Brno, IČ: 269 70 805, zapsané v obchodním rejstříku vedeném Krajským soudem v Brně, v oddílu H, vložce 24, jako emitent dluhopisů  (dále také jen  „Emitent“) vydaných v souladu s emisními podmínkami ze dne </w:t>
      </w:r>
      <w:proofErr w:type="gramStart"/>
      <w:r w:rsidRPr="00CD670B">
        <w:t>18.12. 2012</w:t>
      </w:r>
      <w:proofErr w:type="gramEnd"/>
      <w:r w:rsidR="00614111">
        <w:t>,</w:t>
      </w:r>
      <w:r w:rsidR="001729B5">
        <w:t xml:space="preserve"> ve znění změny ze dne 22. 8. 2017</w:t>
      </w:r>
      <w:r w:rsidR="009957FE">
        <w:t xml:space="preserve"> a změny ze dne </w:t>
      </w:r>
      <w:r w:rsidR="00806A79">
        <w:t>23.10. 2017</w:t>
      </w:r>
      <w:r w:rsidR="001729B5">
        <w:t xml:space="preserve"> </w:t>
      </w:r>
      <w:r w:rsidRPr="00CD670B">
        <w:t xml:space="preserve"> (dále jen „Emisní podmínky“),</w:t>
      </w:r>
      <w:r w:rsidR="00F64A8F">
        <w:t xml:space="preserve"> a to dluhopisů HEIM Trade SE, o jmenovité hodnotě každého dluhopisů 1,- Kč, vydaných v listinné podobě na řad, s označením nepřerušovanou číselnou řadou od č. </w:t>
      </w:r>
      <w:r w:rsidR="00BF15AB">
        <w:t xml:space="preserve">000 000 001 do č. </w:t>
      </w:r>
      <w:r w:rsidR="001729B5">
        <w:t>80</w:t>
      </w:r>
      <w:r w:rsidR="00BF15AB">
        <w:t xml:space="preserve">0 000 000, </w:t>
      </w:r>
      <w:r w:rsidRPr="00CD670B">
        <w:t xml:space="preserve">tímto v souladu s článkem </w:t>
      </w:r>
      <w:r>
        <w:t>7</w:t>
      </w:r>
      <w:r w:rsidR="00BF15AB">
        <w:t xml:space="preserve"> </w:t>
      </w:r>
      <w:r w:rsidRPr="00CD670B">
        <w:t xml:space="preserve"> Emisních podmínek zveřejňuje oznámení pro vlastníky všech dluhopisů vydaných v souladu  s Emisními podmínkami tohoto znění:</w:t>
      </w:r>
    </w:p>
    <w:p w:rsidR="00BF15AB" w:rsidRDefault="00BF15AB" w:rsidP="00197E9E">
      <w:pPr>
        <w:jc w:val="both"/>
        <w:rPr>
          <w:szCs w:val="22"/>
        </w:rPr>
      </w:pPr>
    </w:p>
    <w:p w:rsidR="00197E9E" w:rsidRPr="001316BD" w:rsidRDefault="0035212A" w:rsidP="00197E9E">
      <w:pPr>
        <w:jc w:val="both"/>
        <w:rPr>
          <w:rStyle w:val="platne"/>
          <w:szCs w:val="22"/>
        </w:rPr>
      </w:pPr>
      <w:r>
        <w:rPr>
          <w:szCs w:val="22"/>
        </w:rPr>
        <w:t>D</w:t>
      </w:r>
      <w:r w:rsidR="00EF4555">
        <w:rPr>
          <w:szCs w:val="22"/>
        </w:rPr>
        <w:t>ne</w:t>
      </w:r>
      <w:r>
        <w:rPr>
          <w:szCs w:val="22"/>
        </w:rPr>
        <w:t xml:space="preserve">  </w:t>
      </w:r>
      <w:r w:rsidR="00B37046">
        <w:rPr>
          <w:szCs w:val="22"/>
        </w:rPr>
        <w:t xml:space="preserve">18.4. </w:t>
      </w:r>
      <w:r w:rsidR="00806A79">
        <w:rPr>
          <w:szCs w:val="22"/>
        </w:rPr>
        <w:t xml:space="preserve"> 2019</w:t>
      </w:r>
      <w:r w:rsidR="00197E9E" w:rsidRPr="00CF28A6">
        <w:rPr>
          <w:szCs w:val="22"/>
        </w:rPr>
        <w:t xml:space="preserve"> </w:t>
      </w:r>
      <w:r w:rsidR="00EF4555">
        <w:rPr>
          <w:szCs w:val="22"/>
        </w:rPr>
        <w:t xml:space="preserve"> se bude konat </w:t>
      </w:r>
      <w:r w:rsidR="00EF4555" w:rsidRPr="00BF15AB">
        <w:rPr>
          <w:b/>
          <w:szCs w:val="22"/>
        </w:rPr>
        <w:t>schůze vlastníků dluhopisů</w:t>
      </w:r>
      <w:r w:rsidR="00EF4555">
        <w:rPr>
          <w:szCs w:val="22"/>
        </w:rPr>
        <w:t>, a to</w:t>
      </w:r>
      <w:r w:rsidR="00197E9E" w:rsidRPr="00A11E45">
        <w:rPr>
          <w:szCs w:val="22"/>
        </w:rPr>
        <w:t xml:space="preserve"> </w:t>
      </w:r>
      <w:r w:rsidR="00197E9E">
        <w:rPr>
          <w:szCs w:val="22"/>
        </w:rPr>
        <w:t>od </w:t>
      </w:r>
      <w:proofErr w:type="gramStart"/>
      <w:r w:rsidR="00B37046">
        <w:rPr>
          <w:szCs w:val="22"/>
        </w:rPr>
        <w:t xml:space="preserve">10,30 </w:t>
      </w:r>
      <w:r w:rsidR="00806A79">
        <w:rPr>
          <w:szCs w:val="22"/>
        </w:rPr>
        <w:t xml:space="preserve"> </w:t>
      </w:r>
      <w:r w:rsidR="00561431">
        <w:rPr>
          <w:szCs w:val="22"/>
        </w:rPr>
        <w:t>hod.</w:t>
      </w:r>
      <w:proofErr w:type="gramEnd"/>
      <w:r w:rsidR="00561431">
        <w:rPr>
          <w:szCs w:val="22"/>
        </w:rPr>
        <w:t xml:space="preserve"> </w:t>
      </w:r>
      <w:r w:rsidR="00197E9E">
        <w:t>v</w:t>
      </w:r>
      <w:r w:rsidR="00561431">
        <w:t xml:space="preserve"> kanceláři notáře Mgr. Pavla </w:t>
      </w:r>
      <w:proofErr w:type="spellStart"/>
      <w:r w:rsidR="00561431">
        <w:t>Vavříčka</w:t>
      </w:r>
      <w:proofErr w:type="spellEnd"/>
      <w:r w:rsidR="00561431">
        <w:t xml:space="preserve">, </w:t>
      </w:r>
      <w:r w:rsidR="00197E9E">
        <w:t xml:space="preserve">na adrese </w:t>
      </w:r>
      <w:r w:rsidR="00561431">
        <w:t xml:space="preserve"> Příkop 834/8, 602 00 Brno, Zábrdovice, s </w:t>
      </w:r>
      <w:r w:rsidR="00197E9E" w:rsidRPr="001316BD">
        <w:rPr>
          <w:rStyle w:val="platne"/>
          <w:szCs w:val="22"/>
        </w:rPr>
        <w:t> následujícím p</w:t>
      </w:r>
      <w:r w:rsidR="00EF4555">
        <w:rPr>
          <w:rStyle w:val="platne"/>
          <w:szCs w:val="22"/>
        </w:rPr>
        <w:t>rogramem jednání</w:t>
      </w:r>
      <w:r w:rsidR="00197E9E" w:rsidRPr="001316BD">
        <w:rPr>
          <w:rStyle w:val="platne"/>
          <w:szCs w:val="22"/>
        </w:rPr>
        <w:t>:</w:t>
      </w:r>
    </w:p>
    <w:p w:rsidR="00197E9E" w:rsidRDefault="00197E9E" w:rsidP="00197E9E"/>
    <w:p w:rsidR="00197E9E" w:rsidRPr="00E241F5" w:rsidRDefault="00197E9E" w:rsidP="00197E9E">
      <w:pPr>
        <w:rPr>
          <w:b/>
        </w:rPr>
      </w:pPr>
      <w:r w:rsidRPr="00E241F5">
        <w:rPr>
          <w:b/>
        </w:rPr>
        <w:t>P</w:t>
      </w:r>
      <w:r w:rsidR="00EF4555">
        <w:rPr>
          <w:b/>
        </w:rPr>
        <w:t xml:space="preserve">rogram </w:t>
      </w:r>
      <w:r w:rsidRPr="00E241F5">
        <w:rPr>
          <w:b/>
        </w:rPr>
        <w:t>jednání:</w:t>
      </w:r>
    </w:p>
    <w:p w:rsidR="00197E9E" w:rsidRDefault="00197E9E" w:rsidP="00197E9E">
      <w:pPr>
        <w:jc w:val="both"/>
      </w:pPr>
    </w:p>
    <w:p w:rsidR="00197E9E" w:rsidRDefault="00197E9E" w:rsidP="00197E9E">
      <w:pPr>
        <w:numPr>
          <w:ilvl w:val="0"/>
          <w:numId w:val="2"/>
        </w:numPr>
      </w:pPr>
      <w:r>
        <w:t xml:space="preserve">Zahájení </w:t>
      </w:r>
      <w:r w:rsidR="00EF4555">
        <w:t>schůze</w:t>
      </w:r>
      <w:r>
        <w:t xml:space="preserve">, volba orgánů </w:t>
      </w:r>
    </w:p>
    <w:p w:rsidR="00197E9E" w:rsidRPr="00333035" w:rsidRDefault="00EF4555" w:rsidP="00EF4555">
      <w:pPr>
        <w:numPr>
          <w:ilvl w:val="0"/>
          <w:numId w:val="2"/>
        </w:numPr>
        <w:rPr>
          <w:szCs w:val="22"/>
        </w:rPr>
      </w:pPr>
      <w:r>
        <w:t>Rozhodnutí o změně emisních podmínek</w:t>
      </w:r>
    </w:p>
    <w:p w:rsidR="00197E9E" w:rsidRDefault="00197E9E" w:rsidP="00197E9E">
      <w:pPr>
        <w:pStyle w:val="Odstavecseseznamem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Závěr</w:t>
      </w:r>
    </w:p>
    <w:p w:rsidR="00197E9E" w:rsidRDefault="00197E9E" w:rsidP="00197E9E">
      <w:pPr>
        <w:jc w:val="both"/>
        <w:rPr>
          <w:szCs w:val="22"/>
        </w:rPr>
      </w:pPr>
    </w:p>
    <w:p w:rsidR="00EF4555" w:rsidRPr="00F97EA6" w:rsidRDefault="00EF4555" w:rsidP="00197E9E">
      <w:pPr>
        <w:jc w:val="both"/>
        <w:rPr>
          <w:szCs w:val="22"/>
        </w:rPr>
      </w:pPr>
    </w:p>
    <w:p w:rsidR="00197E9E" w:rsidRDefault="00197E9E" w:rsidP="00197E9E">
      <w:pPr>
        <w:jc w:val="both"/>
        <w:rPr>
          <w:b/>
          <w:szCs w:val="22"/>
        </w:rPr>
      </w:pPr>
      <w:r w:rsidRPr="00F97EA6">
        <w:rPr>
          <w:b/>
          <w:szCs w:val="22"/>
        </w:rPr>
        <w:t>Návrh</w:t>
      </w:r>
      <w:r w:rsidR="00EF4555" w:rsidRPr="00F97EA6">
        <w:rPr>
          <w:b/>
          <w:szCs w:val="22"/>
        </w:rPr>
        <w:t xml:space="preserve"> rozhodnutí o změně Emisních podmínek</w:t>
      </w:r>
      <w:r w:rsidRPr="00F97EA6">
        <w:rPr>
          <w:b/>
          <w:szCs w:val="22"/>
        </w:rPr>
        <w:t>:</w:t>
      </w:r>
    </w:p>
    <w:p w:rsidR="00561431" w:rsidRDefault="00561431" w:rsidP="00197E9E">
      <w:pPr>
        <w:jc w:val="both"/>
        <w:rPr>
          <w:b/>
          <w:szCs w:val="22"/>
        </w:rPr>
      </w:pPr>
      <w:r>
        <w:rPr>
          <w:b/>
          <w:szCs w:val="22"/>
        </w:rPr>
        <w:t>Ad bod 2)</w:t>
      </w:r>
    </w:p>
    <w:p w:rsidR="00A620F8" w:rsidRPr="00F97EA6" w:rsidRDefault="00A620F8" w:rsidP="00197E9E">
      <w:pPr>
        <w:jc w:val="both"/>
      </w:pPr>
      <w:r w:rsidRPr="00F97EA6">
        <w:rPr>
          <w:szCs w:val="22"/>
        </w:rPr>
        <w:t>Schůze vlastníků dluhopisů</w:t>
      </w:r>
      <w:r w:rsidR="00806A79">
        <w:rPr>
          <w:szCs w:val="22"/>
        </w:rPr>
        <w:t>,</w:t>
      </w:r>
      <w:r w:rsidRPr="00F97EA6">
        <w:rPr>
          <w:szCs w:val="22"/>
        </w:rPr>
        <w:t xml:space="preserve"> emitovaných společností HEIM Trade SE,</w:t>
      </w:r>
      <w:r w:rsidRPr="00F97EA6">
        <w:t xml:space="preserve"> sídlem na </w:t>
      </w:r>
      <w:proofErr w:type="gramStart"/>
      <w:r w:rsidRPr="00F97EA6">
        <w:t>adrese  Vídeňská</w:t>
      </w:r>
      <w:proofErr w:type="gramEnd"/>
      <w:r w:rsidRPr="00F97EA6">
        <w:t xml:space="preserve"> 264/120b, Přízřenice,  619 00 Brno, IČ: 269 70 805,  vydaných v souladu s emisními podmínkami ze dne </w:t>
      </w:r>
      <w:proofErr w:type="gramStart"/>
      <w:r w:rsidRPr="00F97EA6">
        <w:t>18.12. 2012</w:t>
      </w:r>
      <w:proofErr w:type="gramEnd"/>
      <w:r w:rsidR="00614111">
        <w:t>,</w:t>
      </w:r>
      <w:r w:rsidR="001729B5">
        <w:t xml:space="preserve"> ve znění změny ze dne 22. 8. 2017</w:t>
      </w:r>
      <w:r w:rsidR="00806A79">
        <w:t xml:space="preserve"> a změny ze dne 23.10. 2017</w:t>
      </w:r>
      <w:r w:rsidR="001729B5">
        <w:t xml:space="preserve"> </w:t>
      </w:r>
      <w:r w:rsidR="001729B5" w:rsidRPr="00CD670B">
        <w:t xml:space="preserve"> </w:t>
      </w:r>
      <w:r w:rsidRPr="00F97EA6">
        <w:t xml:space="preserve"> (dále jen „Emisní podmínky“), uděluje souhlas se změnou E</w:t>
      </w:r>
      <w:r w:rsidR="00614111">
        <w:t xml:space="preserve">misních podmínek, spočívající ve změně výše výnosu </w:t>
      </w:r>
      <w:r w:rsidRPr="00F97EA6">
        <w:t xml:space="preserve">dluhopisů. </w:t>
      </w:r>
    </w:p>
    <w:p w:rsidR="00A620F8" w:rsidRPr="00F97EA6" w:rsidRDefault="00A620F8" w:rsidP="00197E9E">
      <w:pPr>
        <w:jc w:val="both"/>
      </w:pPr>
      <w:r w:rsidRPr="00F97EA6">
        <w:t>Následující ustanovení Emisních podmínek nově zní takto:</w:t>
      </w:r>
    </w:p>
    <w:p w:rsidR="00A620F8" w:rsidRPr="00614111" w:rsidRDefault="00A620F8" w:rsidP="00A620F8">
      <w:pPr>
        <w:tabs>
          <w:tab w:val="left" w:pos="504"/>
        </w:tabs>
        <w:kinsoku w:val="0"/>
        <w:overflowPunct w:val="0"/>
        <w:spacing w:before="226" w:after="230" w:line="259" w:lineRule="exact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614111">
        <w:rPr>
          <w:rFonts w:ascii="Arial" w:hAnsi="Arial" w:cs="Arial"/>
          <w:b/>
          <w:sz w:val="21"/>
          <w:szCs w:val="21"/>
        </w:rPr>
        <w:t>1</w:t>
      </w:r>
      <w:r w:rsidRPr="00614111">
        <w:rPr>
          <w:rFonts w:ascii="Arial" w:hAnsi="Arial" w:cs="Arial"/>
          <w:b/>
          <w:sz w:val="21"/>
          <w:szCs w:val="21"/>
        </w:rPr>
        <w:tab/>
      </w:r>
      <w:r w:rsidRPr="00614111">
        <w:rPr>
          <w:rFonts w:ascii="Arial" w:hAnsi="Arial" w:cs="Arial"/>
          <w:b/>
          <w:bCs/>
          <w:sz w:val="21"/>
          <w:szCs w:val="21"/>
        </w:rPr>
        <w:t>NÁLEŽITOSTI DLUHOPISŮ</w:t>
      </w:r>
    </w:p>
    <w:p w:rsidR="00610823" w:rsidRDefault="00610823" w:rsidP="00610823">
      <w:pPr>
        <w:tabs>
          <w:tab w:val="decimal" w:pos="216"/>
          <w:tab w:val="left" w:pos="648"/>
        </w:tabs>
        <w:kinsoku w:val="0"/>
        <w:overflowPunct w:val="0"/>
        <w:spacing w:before="252" w:line="240" w:lineRule="exact"/>
        <w:ind w:left="144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1.4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 xml:space="preserve">Výnos Dluhopisu: </w:t>
      </w:r>
      <w:r>
        <w:rPr>
          <w:rFonts w:ascii="Arial" w:hAnsi="Arial" w:cs="Arial"/>
          <w:sz w:val="21"/>
          <w:szCs w:val="21"/>
        </w:rPr>
        <w:t xml:space="preserve">Výnos Dluhopisu </w:t>
      </w:r>
      <w:r>
        <w:rPr>
          <w:rFonts w:ascii="Arial" w:hAnsi="Arial" w:cs="Arial"/>
          <w:b/>
          <w:bCs/>
          <w:sz w:val="21"/>
          <w:szCs w:val="21"/>
        </w:rPr>
        <w:t xml:space="preserve">(„Výnos") </w:t>
      </w:r>
      <w:r>
        <w:rPr>
          <w:rFonts w:ascii="Arial" w:hAnsi="Arial" w:cs="Arial"/>
          <w:sz w:val="21"/>
          <w:szCs w:val="21"/>
        </w:rPr>
        <w:t>se vypočte jako úrok z jistiny, kterou</w:t>
      </w:r>
    </w:p>
    <w:p w:rsidR="00610823" w:rsidRDefault="00610823" w:rsidP="00610823">
      <w:pPr>
        <w:kinsoku w:val="0"/>
        <w:overflowPunct w:val="0"/>
        <w:spacing w:line="242" w:lineRule="exact"/>
        <w:ind w:left="648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je jmenovitá hodnota Dluhopisu, a jehož pevná úroková sazba činí </w:t>
      </w:r>
      <w:r w:rsidR="00806A79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 xml:space="preserve">,0 %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p.a</w:t>
      </w:r>
      <w:proofErr w:type="spellEnd"/>
      <w:r>
        <w:rPr>
          <w:rFonts w:ascii="Arial" w:hAnsi="Arial" w:cs="Arial"/>
          <w:sz w:val="21"/>
          <w:szCs w:val="21"/>
        </w:rPr>
        <w:t>.</w:t>
      </w:r>
      <w:proofErr w:type="gramEnd"/>
      <w:r>
        <w:rPr>
          <w:rFonts w:ascii="Arial" w:hAnsi="Arial" w:cs="Arial"/>
          <w:sz w:val="21"/>
          <w:szCs w:val="21"/>
        </w:rPr>
        <w:t xml:space="preserve"> (slovy: </w:t>
      </w:r>
      <w:r w:rsidR="00806A79">
        <w:rPr>
          <w:rFonts w:ascii="Arial" w:hAnsi="Arial" w:cs="Arial"/>
          <w:sz w:val="21"/>
          <w:szCs w:val="21"/>
        </w:rPr>
        <w:t>tři</w:t>
      </w:r>
      <w:r>
        <w:rPr>
          <w:rFonts w:ascii="Arial" w:hAnsi="Arial" w:cs="Arial"/>
          <w:sz w:val="21"/>
          <w:szCs w:val="21"/>
        </w:rPr>
        <w:t xml:space="preserve"> procenta per</w:t>
      </w:r>
      <w:r w:rsidRPr="00EC4319">
        <w:rPr>
          <w:rFonts w:ascii="Arial" w:hAnsi="Arial" w:cs="Arial"/>
          <w:sz w:val="21"/>
          <w:szCs w:val="21"/>
          <w:lang w:eastAsia="en-US"/>
        </w:rPr>
        <w:t xml:space="preserve"> </w:t>
      </w:r>
      <w:proofErr w:type="spellStart"/>
      <w:r w:rsidRPr="00EC4319">
        <w:rPr>
          <w:rFonts w:ascii="Arial" w:hAnsi="Arial" w:cs="Arial"/>
          <w:sz w:val="21"/>
          <w:szCs w:val="21"/>
          <w:lang w:eastAsia="en-US"/>
        </w:rPr>
        <w:t>annum</w:t>
      </w:r>
      <w:proofErr w:type="spellEnd"/>
      <w:r w:rsidRPr="00EC4319">
        <w:rPr>
          <w:rFonts w:ascii="Arial" w:hAnsi="Arial" w:cs="Arial"/>
          <w:sz w:val="21"/>
          <w:szCs w:val="21"/>
          <w:lang w:eastAsia="en-US"/>
        </w:rPr>
        <w:t>).</w:t>
      </w:r>
    </w:p>
    <w:p w:rsidR="000A5B60" w:rsidRDefault="000A5B60" w:rsidP="000A5B60">
      <w:pPr>
        <w:tabs>
          <w:tab w:val="left" w:pos="504"/>
        </w:tabs>
        <w:kinsoku w:val="0"/>
        <w:overflowPunct w:val="0"/>
        <w:spacing w:before="700" w:line="233" w:lineRule="exact"/>
        <w:textAlignment w:val="baseline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4</w:t>
      </w:r>
      <w:r>
        <w:rPr>
          <w:rFonts w:ascii="Arial" w:hAnsi="Arial" w:cs="Arial"/>
          <w:b/>
          <w:bCs/>
          <w:sz w:val="21"/>
          <w:szCs w:val="21"/>
        </w:rPr>
        <w:tab/>
        <w:t>VÝPOČET VÝNOSŮ DLUHOPISŮ</w:t>
      </w:r>
    </w:p>
    <w:p w:rsidR="000A5B60" w:rsidRDefault="000A5B60" w:rsidP="000A5B60">
      <w:pPr>
        <w:kinsoku w:val="0"/>
        <w:overflowPunct w:val="0"/>
        <w:spacing w:before="235" w:line="244" w:lineRule="exact"/>
        <w:ind w:left="648" w:hanging="504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4.1 </w:t>
      </w:r>
      <w:r>
        <w:rPr>
          <w:rFonts w:ascii="Arial" w:hAnsi="Arial" w:cs="Arial"/>
          <w:sz w:val="21"/>
          <w:szCs w:val="21"/>
        </w:rPr>
        <w:tab/>
        <w:t>Výnos bude vypočten tak, že jmenovitá hodnota Dluhopisu se vynásobí úrokovou sazbou, jak je uvedeno</w:t>
      </w:r>
      <w:r>
        <w:rPr>
          <w:rFonts w:ascii="Arial" w:hAnsi="Arial" w:cs="Arial"/>
          <w:sz w:val="21"/>
          <w:szCs w:val="21"/>
          <w:lang w:eastAsia="en-US"/>
        </w:rPr>
        <w:t xml:space="preserve"> dá</w:t>
      </w:r>
      <w:r w:rsidRPr="00EC4319">
        <w:rPr>
          <w:rFonts w:ascii="Arial" w:hAnsi="Arial" w:cs="Arial"/>
          <w:sz w:val="21"/>
          <w:szCs w:val="21"/>
          <w:lang w:eastAsia="en-US"/>
        </w:rPr>
        <w:t>le</w:t>
      </w:r>
      <w:r>
        <w:rPr>
          <w:rFonts w:ascii="Arial" w:hAnsi="Arial" w:cs="Arial"/>
          <w:sz w:val="21"/>
          <w:szCs w:val="21"/>
          <w:lang w:eastAsia="en-US"/>
        </w:rPr>
        <w:t>. Ú</w:t>
      </w:r>
      <w:r>
        <w:rPr>
          <w:rFonts w:ascii="Arial" w:hAnsi="Arial" w:cs="Arial"/>
          <w:sz w:val="21"/>
          <w:szCs w:val="21"/>
        </w:rPr>
        <w:t xml:space="preserve">roková sazba pro výpočet Výnosu je stanovena jako pevná úroková sazba ve výši </w:t>
      </w:r>
      <w:r w:rsidR="00806A79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 xml:space="preserve">,0 %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p.a</w:t>
      </w:r>
      <w:proofErr w:type="spellEnd"/>
      <w:r>
        <w:rPr>
          <w:rFonts w:ascii="Arial" w:hAnsi="Arial" w:cs="Arial"/>
          <w:sz w:val="21"/>
          <w:szCs w:val="21"/>
        </w:rPr>
        <w:t>.</w:t>
      </w:r>
      <w:proofErr w:type="gramEnd"/>
      <w:r>
        <w:rPr>
          <w:rFonts w:ascii="Arial" w:hAnsi="Arial" w:cs="Arial"/>
          <w:sz w:val="21"/>
          <w:szCs w:val="21"/>
        </w:rPr>
        <w:t xml:space="preserve"> (slovy: </w:t>
      </w:r>
      <w:r w:rsidR="00806A79">
        <w:rPr>
          <w:rFonts w:ascii="Arial" w:hAnsi="Arial" w:cs="Arial"/>
          <w:sz w:val="21"/>
          <w:szCs w:val="21"/>
        </w:rPr>
        <w:t>tři</w:t>
      </w:r>
      <w:r>
        <w:rPr>
          <w:rFonts w:ascii="Arial" w:hAnsi="Arial" w:cs="Arial"/>
          <w:sz w:val="21"/>
          <w:szCs w:val="21"/>
        </w:rPr>
        <w:t xml:space="preserve"> procenta per</w:t>
      </w:r>
      <w:r w:rsidRPr="00EC4319">
        <w:rPr>
          <w:rFonts w:ascii="Arial" w:hAnsi="Arial" w:cs="Arial"/>
          <w:sz w:val="21"/>
          <w:szCs w:val="21"/>
          <w:lang w:eastAsia="en-US"/>
        </w:rPr>
        <w:t xml:space="preserve"> </w:t>
      </w:r>
      <w:proofErr w:type="spellStart"/>
      <w:r w:rsidRPr="00EC4319">
        <w:rPr>
          <w:rFonts w:ascii="Arial" w:hAnsi="Arial" w:cs="Arial"/>
          <w:sz w:val="21"/>
          <w:szCs w:val="21"/>
          <w:lang w:eastAsia="en-US"/>
        </w:rPr>
        <w:t>annum</w:t>
      </w:r>
      <w:proofErr w:type="spellEnd"/>
      <w:r w:rsidRPr="00EC4319">
        <w:rPr>
          <w:rFonts w:ascii="Arial" w:hAnsi="Arial" w:cs="Arial"/>
          <w:sz w:val="21"/>
          <w:szCs w:val="21"/>
          <w:lang w:eastAsia="en-US"/>
        </w:rPr>
        <w:t>).</w:t>
      </w:r>
    </w:p>
    <w:p w:rsidR="000A5B60" w:rsidRDefault="000A5B60" w:rsidP="00561431">
      <w:pPr>
        <w:jc w:val="both"/>
        <w:rPr>
          <w:szCs w:val="22"/>
          <w:u w:val="single"/>
        </w:rPr>
      </w:pPr>
    </w:p>
    <w:p w:rsidR="000A5B60" w:rsidRDefault="000A5B60" w:rsidP="00561431">
      <w:pPr>
        <w:jc w:val="both"/>
        <w:rPr>
          <w:szCs w:val="22"/>
          <w:u w:val="single"/>
        </w:rPr>
      </w:pPr>
    </w:p>
    <w:p w:rsidR="00561431" w:rsidRPr="004E188F" w:rsidRDefault="00561431" w:rsidP="00561431">
      <w:pPr>
        <w:jc w:val="both"/>
        <w:rPr>
          <w:b/>
          <w:szCs w:val="22"/>
        </w:rPr>
      </w:pPr>
      <w:r w:rsidRPr="004E188F">
        <w:rPr>
          <w:b/>
          <w:szCs w:val="22"/>
        </w:rPr>
        <w:t xml:space="preserve">Upozornění na práva </w:t>
      </w:r>
      <w:r>
        <w:rPr>
          <w:b/>
          <w:szCs w:val="22"/>
        </w:rPr>
        <w:t>vlastníků dluhopisů</w:t>
      </w:r>
      <w:r w:rsidRPr="004E188F">
        <w:rPr>
          <w:b/>
          <w:szCs w:val="22"/>
        </w:rPr>
        <w:t>:</w:t>
      </w:r>
    </w:p>
    <w:p w:rsidR="00561431" w:rsidRDefault="00561431" w:rsidP="0056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Cs w:val="22"/>
        </w:rPr>
      </w:pPr>
      <w:r>
        <w:rPr>
          <w:color w:val="333333"/>
          <w:szCs w:val="22"/>
        </w:rPr>
        <w:t>Rozhodným dnem pro účast na schůzi vlastníků dluhopisů je v souladu s čl. 7 Emisních podmínek sedmý den předcházející dni konání schůze, přičemž den konání schůze vlastníků dluhopisů se do uvedené lhůty nepočítá.</w:t>
      </w:r>
    </w:p>
    <w:p w:rsidR="00561431" w:rsidRDefault="00561431" w:rsidP="0056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Cs w:val="22"/>
        </w:rPr>
      </w:pPr>
    </w:p>
    <w:p w:rsidR="00561431" w:rsidRDefault="00561431" w:rsidP="0056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Cs w:val="22"/>
        </w:rPr>
      </w:pPr>
    </w:p>
    <w:p w:rsidR="00561431" w:rsidRPr="001316BD" w:rsidRDefault="00561431" w:rsidP="00561431">
      <w:pPr>
        <w:pStyle w:val="FormtovanvHTML"/>
        <w:jc w:val="both"/>
        <w:rPr>
          <w:rFonts w:ascii="Times New Roman" w:hAnsi="Times New Roman"/>
          <w:sz w:val="22"/>
          <w:szCs w:val="22"/>
        </w:rPr>
      </w:pPr>
    </w:p>
    <w:p w:rsidR="00561431" w:rsidRDefault="00561431" w:rsidP="00561431">
      <w:pPr>
        <w:rPr>
          <w:szCs w:val="22"/>
        </w:rPr>
      </w:pPr>
    </w:p>
    <w:p w:rsidR="00F77570" w:rsidRPr="003A7DFA" w:rsidRDefault="00561431" w:rsidP="003A7DFA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           </w:t>
      </w:r>
      <w:r>
        <w:rPr>
          <w:szCs w:val="22"/>
        </w:rPr>
        <w:tab/>
      </w:r>
      <w:r>
        <w:rPr>
          <w:szCs w:val="22"/>
        </w:rPr>
        <w:tab/>
        <w:t>Představenstvo HEIM Trade SE</w:t>
      </w:r>
      <w:bookmarkStart w:id="0" w:name="_GoBack"/>
      <w:bookmarkEnd w:id="0"/>
    </w:p>
    <w:sectPr w:rsidR="00F77570" w:rsidRPr="003A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863"/>
    <w:multiLevelType w:val="hybridMultilevel"/>
    <w:tmpl w:val="9662A946"/>
    <w:lvl w:ilvl="0" w:tplc="F342EF4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C92CB4"/>
    <w:multiLevelType w:val="hybridMultilevel"/>
    <w:tmpl w:val="284A22AC"/>
    <w:lvl w:ilvl="0" w:tplc="DCBA6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C4115"/>
    <w:multiLevelType w:val="hybridMultilevel"/>
    <w:tmpl w:val="F6303F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4079E7"/>
    <w:multiLevelType w:val="multilevel"/>
    <w:tmpl w:val="5A76D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C4551"/>
    <w:multiLevelType w:val="hybridMultilevel"/>
    <w:tmpl w:val="9C74B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22663"/>
    <w:multiLevelType w:val="hybridMultilevel"/>
    <w:tmpl w:val="720A7276"/>
    <w:lvl w:ilvl="0" w:tplc="9F667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9E"/>
    <w:rsid w:val="000A5B60"/>
    <w:rsid w:val="001729B5"/>
    <w:rsid w:val="00197E9E"/>
    <w:rsid w:val="002C2270"/>
    <w:rsid w:val="002F4FC1"/>
    <w:rsid w:val="0035212A"/>
    <w:rsid w:val="003A7DFA"/>
    <w:rsid w:val="00561431"/>
    <w:rsid w:val="00610823"/>
    <w:rsid w:val="00614111"/>
    <w:rsid w:val="00806A79"/>
    <w:rsid w:val="009957FE"/>
    <w:rsid w:val="00A620F8"/>
    <w:rsid w:val="00B37046"/>
    <w:rsid w:val="00BF15AB"/>
    <w:rsid w:val="00D71BC3"/>
    <w:rsid w:val="00EF4555"/>
    <w:rsid w:val="00EF6684"/>
    <w:rsid w:val="00F64A8F"/>
    <w:rsid w:val="00F77570"/>
    <w:rsid w:val="00F9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40C48-5181-47CB-9710-C9D4529C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7E9E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7E9E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7E9E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platne">
    <w:name w:val="platne"/>
    <w:basedOn w:val="Standardnpsmoodstavce"/>
    <w:rsid w:val="00197E9E"/>
  </w:style>
  <w:style w:type="paragraph" w:styleId="FormtovanvHTML">
    <w:name w:val="HTML Preformatted"/>
    <w:basedOn w:val="Normln"/>
    <w:link w:val="FormtovanvHTMLChar"/>
    <w:uiPriority w:val="99"/>
    <w:rsid w:val="00197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97E9E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97E9E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197E9E"/>
    <w:pPr>
      <w:jc w:val="both"/>
    </w:pPr>
    <w:rPr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97E9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64A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4A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4A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4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4A8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A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A8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DEFCA-A49E-4EC8-84FB-D3B0DA89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rouzkova</dc:creator>
  <cp:lastModifiedBy>Hrbkova</cp:lastModifiedBy>
  <cp:revision>2</cp:revision>
  <dcterms:created xsi:type="dcterms:W3CDTF">2019-04-02T11:24:00Z</dcterms:created>
  <dcterms:modified xsi:type="dcterms:W3CDTF">2019-04-02T11:24:00Z</dcterms:modified>
</cp:coreProperties>
</file>